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GOLD 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MYA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NLER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 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 VE PAZARLAMA ANON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RKET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</w:p>
    <w:p>
      <w:pPr>
        <w:pStyle w:val="Gövde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VER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SORUMLUSUNA BA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Ş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VURU FORMU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Genel A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çı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klamalar                                         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6698 Say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Korunmas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Kanunu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nda (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KVKK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 ilgili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 olarak tan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mlanan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 sahiplerine (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Sahibi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 KVKK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11. maddesi uyar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nca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verilerinin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lenmesine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birtak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 taleplerde bulunma hakk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tan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nm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vuru formu, Gold Kimya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nleri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retim ve Pazarlama Anonim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irketi (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Gold Kimya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ile olan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kinizi tespit ederek, varsa, Gold Kimya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lenen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verilerinizin eksiksiz olarak belirlenerek, ilgili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vurunuza 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 ve kanuni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resinde cevap verilebilmesi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haz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rlanm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verilerinizin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inin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hukuka ayk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veri aktar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nlenmesi amac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yla, kimlik ve yetki tespiti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Gold Kimya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ek bilgiler istenebilir.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Sahibi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belirtilen bilgilerin 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 ve/veya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ncel olmamas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ya da taleplerin yetkisiz olmas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halinde, bu  hususa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sorumluluk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Sahibi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 xml:space="preserve">nindir. 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Veri Sorumlusuna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Usul Ve Esaslar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Hakk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Tebli</w:t>
      </w:r>
      <w:r>
        <w:rPr>
          <w:rFonts w:ascii="Times New Roman" w:hAnsi="Times New Roman" w:hint="default"/>
          <w:sz w:val="24"/>
          <w:szCs w:val="24"/>
          <w:rtl w:val="0"/>
        </w:rPr>
        <w:t>ğ’</w:t>
      </w:r>
      <w:r>
        <w:rPr>
          <w:rFonts w:ascii="Times New Roman" w:hAnsi="Times New Roman"/>
          <w:sz w:val="24"/>
          <w:szCs w:val="24"/>
          <w:rtl w:val="0"/>
        </w:rPr>
        <w:t>in 7. maddesi uyar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nca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Sahibi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nin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vurusuna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olarak cevap verilecekse, on sayfaya kadar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da-DK"/>
        </w:rPr>
        <w:t>cret 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nmaz. On sayfan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zerindeki her sayfa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1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pt-PT"/>
        </w:rPr>
        <w:t>rk Liras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lem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creti 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nabilir.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vuruya cevab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de-DE"/>
        </w:rPr>
        <w:t>n CD,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flash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bellek gibi bir kay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 ortam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verilmesi halinde kay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 ortam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 maliyeti kadar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cret talep edilebilir.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numPr>
          <w:ilvl w:val="0"/>
          <w:numId w:val="3"/>
        </w:numPr>
        <w:bidi w:val="0"/>
        <w:spacing w:line="276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KVKK</w:t>
      </w:r>
      <w:r>
        <w:rPr>
          <w:b w:val="1"/>
          <w:bCs w:val="1"/>
          <w:sz w:val="26"/>
          <w:szCs w:val="26"/>
          <w:rtl w:val="0"/>
          <w:lang w:val="en-US"/>
        </w:rPr>
        <w:t>’</w:t>
      </w:r>
      <w:r>
        <w:rPr>
          <w:b w:val="1"/>
          <w:bCs w:val="1"/>
          <w:sz w:val="26"/>
          <w:szCs w:val="26"/>
          <w:rtl w:val="0"/>
          <w:lang w:val="en-US"/>
        </w:rPr>
        <w:t>n</w:t>
      </w:r>
      <w:r>
        <w:rPr>
          <w:b w:val="1"/>
          <w:bCs w:val="1"/>
          <w:sz w:val="26"/>
          <w:szCs w:val="26"/>
          <w:rtl w:val="0"/>
          <w:lang w:val="en-US"/>
        </w:rPr>
        <w:t>ı</w:t>
      </w:r>
      <w:r>
        <w:rPr>
          <w:b w:val="1"/>
          <w:bCs w:val="1"/>
          <w:sz w:val="26"/>
          <w:szCs w:val="26"/>
          <w:rtl w:val="0"/>
          <w:lang w:val="en-US"/>
        </w:rPr>
        <w:t xml:space="preserve">n 11. Maddesi </w:t>
      </w:r>
      <w:r>
        <w:rPr>
          <w:b w:val="1"/>
          <w:bCs w:val="1"/>
          <w:sz w:val="26"/>
          <w:szCs w:val="26"/>
          <w:rtl w:val="0"/>
          <w:lang w:val="en-US"/>
        </w:rPr>
        <w:t>Ç</w:t>
      </w:r>
      <w:r>
        <w:rPr>
          <w:b w:val="1"/>
          <w:bCs w:val="1"/>
          <w:sz w:val="26"/>
          <w:szCs w:val="26"/>
          <w:rtl w:val="0"/>
          <w:lang w:val="en-US"/>
        </w:rPr>
        <w:t>er</w:t>
      </w:r>
      <w:r>
        <w:rPr>
          <w:b w:val="1"/>
          <w:bCs w:val="1"/>
          <w:sz w:val="26"/>
          <w:szCs w:val="26"/>
          <w:rtl w:val="0"/>
          <w:lang w:val="en-US"/>
        </w:rPr>
        <w:t>ç</w:t>
      </w:r>
      <w:r>
        <w:rPr>
          <w:b w:val="1"/>
          <w:bCs w:val="1"/>
          <w:sz w:val="26"/>
          <w:szCs w:val="26"/>
          <w:rtl w:val="0"/>
          <w:lang w:val="en-US"/>
        </w:rPr>
        <w:t>evesinde Ba</w:t>
      </w:r>
      <w:r>
        <w:rPr>
          <w:b w:val="1"/>
          <w:bCs w:val="1"/>
          <w:sz w:val="26"/>
          <w:szCs w:val="26"/>
          <w:rtl w:val="0"/>
          <w:lang w:val="en-US"/>
        </w:rPr>
        <w:t>ş</w:t>
      </w:r>
      <w:r>
        <w:rPr>
          <w:b w:val="1"/>
          <w:bCs w:val="1"/>
          <w:sz w:val="26"/>
          <w:szCs w:val="26"/>
          <w:rtl w:val="0"/>
          <w:lang w:val="en-US"/>
        </w:rPr>
        <w:t>vuru Hakk</w:t>
      </w:r>
      <w:r>
        <w:rPr>
          <w:b w:val="1"/>
          <w:bCs w:val="1"/>
          <w:sz w:val="26"/>
          <w:szCs w:val="26"/>
          <w:rtl w:val="0"/>
          <w:lang w:val="en-US"/>
        </w:rPr>
        <w:t>ı</w:t>
      </w:r>
      <w:r>
        <w:rPr>
          <w:b w:val="1"/>
          <w:bCs w:val="1"/>
          <w:sz w:val="26"/>
          <w:szCs w:val="26"/>
          <w:rtl w:val="0"/>
          <w:lang w:val="en-US"/>
        </w:rPr>
        <w:t>n</w:t>
      </w:r>
      <w:r>
        <w:rPr>
          <w:b w:val="1"/>
          <w:bCs w:val="1"/>
          <w:sz w:val="26"/>
          <w:szCs w:val="26"/>
          <w:rtl w:val="0"/>
          <w:lang w:val="en-US"/>
        </w:rPr>
        <w:t>ı</w:t>
      </w:r>
      <w:r>
        <w:rPr>
          <w:b w:val="1"/>
          <w:bCs w:val="1"/>
          <w:sz w:val="26"/>
          <w:szCs w:val="26"/>
          <w:rtl w:val="0"/>
          <w:lang w:val="en-US"/>
        </w:rPr>
        <w:t>n Kapsam</w:t>
      </w:r>
      <w:r>
        <w:rPr>
          <w:b w:val="1"/>
          <w:bCs w:val="1"/>
          <w:sz w:val="26"/>
          <w:szCs w:val="26"/>
          <w:rtl w:val="0"/>
          <w:lang w:val="en-US"/>
        </w:rPr>
        <w:t>ı</w:t>
      </w:r>
    </w:p>
    <w:p>
      <w:pPr>
        <w:pStyle w:val="Default"/>
        <w:spacing w:line="276" w:lineRule="auto"/>
      </w:pPr>
    </w:p>
    <w:p>
      <w:pPr>
        <w:pStyle w:val="Default"/>
        <w:spacing w:line="276" w:lineRule="auto"/>
      </w:pPr>
      <w:r>
        <w:rPr>
          <w:rtl w:val="0"/>
          <w:lang w:val="en-US"/>
        </w:rPr>
        <w:t>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vuru Sahibi Gold Kimya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ya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vurarak 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 xml:space="preserve">da yer alan konularda talepte bulunabilir: </w:t>
      </w:r>
    </w:p>
    <w:p>
      <w:pPr>
        <w:pStyle w:val="Default"/>
        <w:spacing w:line="276" w:lineRule="auto"/>
      </w:pPr>
      <w:r>
        <w:rPr>
          <w:b w:val="1"/>
          <w:bCs w:val="1"/>
          <w:rtl w:val="0"/>
          <w:lang w:val="en-US"/>
        </w:rPr>
        <w:t>1)</w:t>
      </w:r>
      <w:r>
        <w:rPr>
          <w:rtl w:val="0"/>
          <w:lang w:val="en-US"/>
        </w:rPr>
        <w:t xml:space="preserve">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verilerinin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lenip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lenmedi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ini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renme, </w:t>
      </w:r>
    </w:p>
    <w:p>
      <w:pPr>
        <w:pStyle w:val="Default"/>
        <w:spacing w:line="276" w:lineRule="auto"/>
      </w:pPr>
      <w:r>
        <w:rPr>
          <w:b w:val="1"/>
          <w:bCs w:val="1"/>
          <w:rtl w:val="0"/>
          <w:lang w:val="en-US"/>
        </w:rPr>
        <w:t>2)</w:t>
      </w:r>
      <w:r>
        <w:rPr>
          <w:rtl w:val="0"/>
          <w:lang w:val="en-US"/>
        </w:rPr>
        <w:t xml:space="preserve">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lenmi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se buna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kin bilgi talep etme, </w:t>
      </w:r>
    </w:p>
    <w:p>
      <w:pPr>
        <w:pStyle w:val="Default"/>
        <w:spacing w:line="276" w:lineRule="auto"/>
      </w:pPr>
      <w:r>
        <w:rPr>
          <w:b w:val="1"/>
          <w:bCs w:val="1"/>
          <w:rtl w:val="0"/>
          <w:lang w:val="en-US"/>
        </w:rPr>
        <w:t>3)</w:t>
      </w:r>
      <w:r>
        <w:rPr>
          <w:rtl w:val="0"/>
          <w:lang w:val="en-US"/>
        </w:rPr>
        <w:t xml:space="preserve">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verilerinin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lenme amac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amac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uygun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p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lmad</w:t>
      </w:r>
      <w:r>
        <w:rPr>
          <w:rtl w:val="0"/>
          <w:lang w:val="en-US"/>
        </w:rPr>
        <w:t>ığı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 öğ</w:t>
      </w:r>
      <w:r>
        <w:rPr>
          <w:rtl w:val="0"/>
          <w:lang w:val="en-US"/>
        </w:rPr>
        <w:t xml:space="preserve">renme, </w:t>
      </w:r>
    </w:p>
    <w:p>
      <w:pPr>
        <w:pStyle w:val="Default"/>
        <w:spacing w:line="276" w:lineRule="auto"/>
      </w:pPr>
      <w:r>
        <w:rPr>
          <w:b w:val="1"/>
          <w:bCs w:val="1"/>
          <w:rtl w:val="0"/>
          <w:lang w:val="en-US"/>
        </w:rPr>
        <w:t>4)</w:t>
      </w:r>
      <w:r>
        <w:rPr>
          <w:rtl w:val="0"/>
          <w:lang w:val="en-US"/>
        </w:rPr>
        <w:t xml:space="preserve">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verilerinin yurt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inde veya yurt d</w:t>
      </w:r>
      <w:r>
        <w:rPr>
          <w:rtl w:val="0"/>
          <w:lang w:val="en-US"/>
        </w:rPr>
        <w:t>ışı</w:t>
      </w:r>
      <w:r>
        <w:rPr>
          <w:rtl w:val="0"/>
          <w:lang w:val="en-US"/>
        </w:rPr>
        <w:t>nda aktar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 üçü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ileri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 xml:space="preserve">renme, </w:t>
      </w:r>
    </w:p>
    <w:p>
      <w:pPr>
        <w:pStyle w:val="Default"/>
        <w:spacing w:line="276" w:lineRule="auto"/>
      </w:pPr>
      <w:r>
        <w:rPr>
          <w:b w:val="1"/>
          <w:bCs w:val="1"/>
          <w:rtl w:val="0"/>
          <w:lang w:val="en-US"/>
        </w:rPr>
        <w:t>5)</w:t>
      </w:r>
      <w:r>
        <w:rPr>
          <w:rtl w:val="0"/>
          <w:lang w:val="en-US"/>
        </w:rPr>
        <w:t xml:space="preserve">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verilerinin eksik veya yanl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lenmi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linde bunlar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zeltilmesini isteme ve bu kapsamda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lemin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verilerin aktar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 üçü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ilere bildirilmesini isteme, </w:t>
      </w:r>
    </w:p>
    <w:p>
      <w:pPr>
        <w:pStyle w:val="Default"/>
        <w:spacing w:line="276" w:lineRule="auto"/>
      </w:pPr>
      <w:r>
        <w:rPr>
          <w:b w:val="1"/>
          <w:bCs w:val="1"/>
          <w:rtl w:val="0"/>
          <w:lang w:val="en-US"/>
        </w:rPr>
        <w:t>6)</w:t>
      </w:r>
      <w:r>
        <w:rPr>
          <w:rtl w:val="0"/>
          <w:lang w:val="en-US"/>
        </w:rPr>
        <w:t xml:space="preserve"> KVKK ve ilgili 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er kanun h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mlerine uygun olarak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lenmi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olmas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ra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men,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lenmesini gerektiren sebeplerin ortadan kalkmas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linde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verilerinin silinmesini, yok edilmesini veya anonim hale getirilmesini isteme ve bu kapsamda yap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lemin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verilerinin aktar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ld</w:t>
      </w:r>
      <w:r>
        <w:rPr>
          <w:rtl w:val="0"/>
          <w:lang w:val="en-US"/>
        </w:rPr>
        <w:t>ığı üçü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ilere bildirilmesini isteme, </w:t>
      </w:r>
    </w:p>
    <w:p>
      <w:pPr>
        <w:pStyle w:val="Default"/>
        <w:spacing w:line="276" w:lineRule="auto"/>
      </w:pPr>
      <w:r>
        <w:rPr>
          <w:b w:val="1"/>
          <w:bCs w:val="1"/>
          <w:rtl w:val="0"/>
          <w:lang w:val="en-US"/>
        </w:rPr>
        <w:t>7)</w:t>
      </w:r>
      <w:r>
        <w:rPr>
          <w:rtl w:val="0"/>
          <w:lang w:val="en-US"/>
        </w:rPr>
        <w:t xml:space="preserve"> İş</w:t>
      </w:r>
      <w:r>
        <w:rPr>
          <w:rtl w:val="0"/>
          <w:lang w:val="en-US"/>
        </w:rPr>
        <w:t>lenen verilerinin m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nhas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ran otomatik sistemler vas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yla analiz edilmesi suretiyle aleyhine bir sonucun ortaya 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kmas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na itiraz etme, </w:t>
      </w:r>
    </w:p>
    <w:p>
      <w:pPr>
        <w:pStyle w:val="Default"/>
        <w:spacing w:line="276" w:lineRule="auto"/>
      </w:pPr>
      <w:r>
        <w:rPr>
          <w:b w:val="1"/>
          <w:bCs w:val="1"/>
          <w:rtl w:val="0"/>
          <w:lang w:val="en-US"/>
        </w:rPr>
        <w:t>8)</w:t>
      </w:r>
      <w:r>
        <w:rPr>
          <w:rtl w:val="0"/>
          <w:lang w:val="en-US"/>
        </w:rPr>
        <w:t xml:space="preserve"> 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isel verilerinin kanuna ayk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olarak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lenmesi sebebiyle zarara 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ramas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linde zarar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 giderilmesini talep etme. </w:t>
      </w:r>
    </w:p>
    <w:p>
      <w:pPr>
        <w:pStyle w:val="Default"/>
        <w:spacing w:line="276" w:lineRule="auto"/>
      </w:pPr>
    </w:p>
    <w:p>
      <w:pPr>
        <w:pStyle w:val="List Paragraph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ş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vuru Y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ntemi                                  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KVKK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13. maddesinin birinci 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uyar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nca; bu haklara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olarak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imzal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olarak veya 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isel Verilerin Korunmas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Kurulu (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Kurul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)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belirlenen 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er 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ntemlerle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iletilmesi gerekmektedir.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Bu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evede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olarak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vurular,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bu formun 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kt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narak;</w:t>
      </w:r>
    </w:p>
    <w:p>
      <w:pPr>
        <w:pStyle w:val="List Paragraph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vuru Sahibinin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ahsen elden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vurusu ile,</w:t>
      </w:r>
    </w:p>
    <w:p>
      <w:pPr>
        <w:pStyle w:val="List Paragraph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nl-NL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Noter vas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yla,</w:t>
      </w:r>
    </w:p>
    <w:p>
      <w:pPr>
        <w:pStyle w:val="List Paragraph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Kay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elektronik posta (KEP) adresi,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venli elektronik imza, mobil imza ile veya</w:t>
      </w:r>
    </w:p>
    <w:p>
      <w:pPr>
        <w:pStyle w:val="List Paragraph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Sahibinin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za daha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nce bildirdi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ve sistemimizde kay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bulunan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elektronik posta adresinden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nderece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e-mail ile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iletilebilecektir.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da,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n ne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ekilde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na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kanallar</w:t>
      </w:r>
      <w:r>
        <w:rPr>
          <w:rFonts w:ascii="Times New Roman" w:hAnsi="Times New Roman" w:hint="default"/>
          <w:sz w:val="24"/>
          <w:szCs w:val="24"/>
          <w:rtl w:val="0"/>
        </w:rPr>
        <w:t>ı ö</w:t>
      </w:r>
      <w:r>
        <w:rPr>
          <w:rFonts w:ascii="Times New Roman" w:hAnsi="Times New Roman"/>
          <w:sz w:val="24"/>
          <w:szCs w:val="24"/>
          <w:rtl w:val="0"/>
        </w:rPr>
        <w:t>zelinde bilgiler verilmektedir.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2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77"/>
        <w:gridCol w:w="3119"/>
        <w:gridCol w:w="3118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 Y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ntemi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 G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nderiminde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Belirtilecek Bilgi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vurunun Yap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laca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ğı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Adres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ahsen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vuru (Ba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vuru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sahibinin bizzat gelerek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kimli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ini tevsik edici belge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ile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vurmas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Zarf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zerine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isel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Verilerin Korunmas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Kanunu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Kapsam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nda Bilgi Talebi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”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Selimpa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a Mah.5006.Sk.N.8 Silivri 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stanbul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Noter vas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yla tebligat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Tebligat zarf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isel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Verilerin Korunmas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Kanunu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Kapsam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nda Bilgi Talebi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”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Selimpa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a Mah.5006.Sk.N.8 Silivri 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stanbul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venli eloktronik imza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ile imzalanarak Kay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Elektronik Posta (KEP)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Yoluyla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E-posta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 konu 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Kanunu Bilgi Talebi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”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sz w:val="22"/>
                <w:szCs w:val="22"/>
                <w:shd w:val="nil" w:color="auto" w:fill="auto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sz w:val="22"/>
                <w:szCs w:val="22"/>
                <w:shd w:val="nil" w:color="auto" w:fill="auto"/>
              </w:rPr>
              <w:instrText xml:space="preserve"> HYPERLINK "mailto:goldkimya@hs01.kep.tr"</w:instrTex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sz w:val="22"/>
                <w:szCs w:val="22"/>
                <w:shd w:val="nil" w:color="auto" w:fill="auto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goldkimya@hs01.kep.tr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48" w:hRule="atLeast"/>
        </w:trPr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Mobil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mza ya da E-posta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vuru [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lgili 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taraf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ndan veri sorumlusuna daha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nce bildirilen ve veri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sorumlusunun sisteminde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bulunan elektronik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posta adresini kullanmak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suretiyle]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E-posta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 konu 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na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Kanunu Bilgi Talebi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”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instrText xml:space="preserve"> HYPERLINK "mailto:kvkk@goldkimya.com"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b w:val="0"/>
                <w:bCs w:val="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kvkk@goldkimya.com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333333"/>
                <w:sz w:val="24"/>
                <w:szCs w:val="24"/>
                <w:u w:color="333333"/>
                <w14:textFill>
                  <w14:solidFill>
                    <w14:srgbClr w14:val="333333"/>
                  </w14:solidFill>
                </w14:textFill>
              </w:rPr>
              <w:fldChar w:fldCharType="end" w:fldLock="0"/>
            </w:r>
          </w:p>
        </w:tc>
      </w:tr>
    </w:tbl>
    <w:p>
      <w:pPr>
        <w:pStyle w:val="Gövde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Gold Kimya,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Sahibi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e-mail yolu ile yap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lacak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vurularda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 Sahibinin kimli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  <w:lang w:val="it-IT"/>
        </w:rPr>
        <w:t>ini 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rulamak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in ek bilgiler talep edebilecek, gerekli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nlemleri alabilecektir.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iletilmi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olan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 KVKK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13. maddesinin ikinci 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kras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  <w:lang w:val="da-DK"/>
        </w:rPr>
        <w:t>gere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ince, talebin niteli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re talebinizin tebli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 veya ula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</w:rPr>
        <w:t>tarihten itibaren otuz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 yaz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veya elektronik ortamda cevap verilecektir.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9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Kimlik ve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İ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leti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ş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im Bilgileriniz                          </w:t>
      </w:r>
    </w:p>
    <w:p>
      <w:pPr>
        <w:pStyle w:val="List Paragraph"/>
        <w:spacing w:after="0" w:line="276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vuru Sahibi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leti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im Bilgileri</w:t>
      </w:r>
    </w:p>
    <w:p>
      <w:pPr>
        <w:pStyle w:val="List Paragraph"/>
        <w:spacing w:after="0" w:line="276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1"/>
        <w:gridCol w:w="453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22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Ad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Soyad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Tc Kimlik No / Pasaport No (yabanc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ise)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 Posta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kamet veya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İş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yeri Adresi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pacing w:after="0" w:line="276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B.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tfen Gold Kimya ile olan ili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kinizi belirtiniz. </w:t>
      </w:r>
      <w:r>
        <w:rPr>
          <w:rFonts w:ascii="Times New Roman" w:hAnsi="Times New Roman"/>
          <w:sz w:val="24"/>
          <w:szCs w:val="24"/>
          <w:rtl w:val="0"/>
        </w:rPr>
        <w:t>(Ziyaret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it-IT"/>
        </w:rPr>
        <w:t>i, M</w:t>
      </w:r>
      <w:r>
        <w:rPr>
          <w:rFonts w:ascii="Times New Roman" w:hAnsi="Times New Roman" w:hint="default"/>
          <w:sz w:val="24"/>
          <w:szCs w:val="24"/>
          <w:rtl w:val="0"/>
        </w:rPr>
        <w:t>üş</w:t>
      </w:r>
      <w:r>
        <w:rPr>
          <w:rFonts w:ascii="Times New Roman" w:hAnsi="Times New Roman"/>
          <w:sz w:val="24"/>
          <w:szCs w:val="24"/>
          <w:rtl w:val="0"/>
        </w:rPr>
        <w:t xml:space="preserve">teri,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İş </w:t>
      </w:r>
      <w:r>
        <w:rPr>
          <w:rFonts w:ascii="Times New Roman" w:hAnsi="Times New Roman"/>
          <w:sz w:val="24"/>
          <w:szCs w:val="24"/>
          <w:rtl w:val="0"/>
        </w:rPr>
        <w:t>orta</w:t>
      </w:r>
      <w:r>
        <w:rPr>
          <w:rFonts w:ascii="Times New Roman" w:hAnsi="Times New Roman" w:hint="default"/>
          <w:sz w:val="24"/>
          <w:szCs w:val="24"/>
          <w:rtl w:val="0"/>
        </w:rPr>
        <w:t>ğı 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 xml:space="preserve">an,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an aday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, eski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 xml:space="preserve">an, </w:t>
      </w:r>
      <w:r>
        <w:rPr>
          <w:rFonts w:ascii="Times New Roman" w:hAnsi="Times New Roman" w:hint="default"/>
          <w:sz w:val="24"/>
          <w:szCs w:val="24"/>
          <w:rtl w:val="0"/>
        </w:rPr>
        <w:t>üçü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 xml:space="preserve">taraf firma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, hissedar gibi)</w:t>
      </w:r>
    </w:p>
    <w:p>
      <w:pPr>
        <w:pStyle w:val="List Paragraph"/>
        <w:spacing w:after="0" w:line="276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2"/>
        <w:gridCol w:w="5506"/>
      </w:tblGrid>
      <w:tr>
        <w:tblPrEx>
          <w:shd w:val="clear" w:color="auto" w:fill="ced7e7"/>
        </w:tblPrEx>
        <w:trPr>
          <w:trHeight w:val="1955" w:hRule="atLeast"/>
        </w:trPr>
        <w:tc>
          <w:tcPr>
            <w:tcW w:type="dxa" w:w="3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Ziyaret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teri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orta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ğı</w:t>
            </w:r>
          </w:p>
        </w:tc>
        <w:tc>
          <w:tcPr>
            <w:tcW w:type="dxa" w:w="55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 aday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Eski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</w:rPr>
              <w:t>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Di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er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……………………………………</w:t>
            </w:r>
          </w:p>
        </w:tc>
      </w:tr>
      <w:tr>
        <w:tblPrEx>
          <w:shd w:val="clear" w:color="auto" w:fill="ced7e7"/>
        </w:tblPrEx>
        <w:trPr>
          <w:trHeight w:val="3093" w:hRule="atLeast"/>
        </w:trPr>
        <w:tc>
          <w:tcPr>
            <w:tcW w:type="dxa" w:w="92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76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irketimiz 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erisinde ileti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imde oldu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unuz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Birim: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…………………………………………………………</w:t>
            </w:r>
          </w:p>
          <w:p>
            <w:pPr>
              <w:pStyle w:val="Gövde"/>
              <w:bidi w:val="0"/>
              <w:spacing w:after="0" w:line="27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Konu: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...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</w:t>
            </w:r>
          </w:p>
          <w:p>
            <w:pPr>
              <w:pStyle w:val="List Paragraph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………………………………………………</w:t>
            </w:r>
          </w:p>
        </w:tc>
      </w:tr>
    </w:tbl>
    <w:p>
      <w:pPr>
        <w:pStyle w:val="List Paragraph"/>
        <w:widowControl w:val="0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76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spacing w:after="0" w:line="276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spacing w:after="0" w:line="276" w:lineRule="auto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0"/>
        <w:jc w:val="both"/>
        <w:rPr>
          <w:rFonts w:ascii="Times New Roman" w:hAnsi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Talep Konusu                                       </w:t>
      </w: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tfen KVKK kapsam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ndaki talebinizi detayl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olarak belirtiniz: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636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Ba</w:t>
      </w:r>
      <w:r>
        <w:rPr>
          <w:b w:val="1"/>
          <w:bCs w:val="1"/>
          <w:rtl w:val="0"/>
          <w:lang w:val="en-US"/>
        </w:rPr>
        <w:t>ş</w:t>
      </w:r>
      <w:r>
        <w:rPr>
          <w:b w:val="1"/>
          <w:bCs w:val="1"/>
          <w:rtl w:val="0"/>
          <w:lang w:val="en-US"/>
        </w:rPr>
        <w:t xml:space="preserve">vuru Sahibi </w:t>
      </w:r>
    </w:p>
    <w:p>
      <w:pPr>
        <w:pStyle w:val="Default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</w:t>
      </w:r>
      <w:r>
        <w:rPr>
          <w:b w:val="1"/>
          <w:bCs w:val="1"/>
          <w:rtl w:val="0"/>
          <w:lang w:val="en-US"/>
        </w:rPr>
        <w:t xml:space="preserve">ı </w:t>
      </w:r>
      <w:r>
        <w:rPr>
          <w:b w:val="1"/>
          <w:bCs w:val="1"/>
          <w:rtl w:val="0"/>
          <w:lang w:val="en-US"/>
        </w:rPr>
        <w:t>Soyad</w:t>
      </w:r>
      <w:r>
        <w:rPr>
          <w:b w:val="1"/>
          <w:bCs w:val="1"/>
          <w:rtl w:val="0"/>
          <w:lang w:val="en-US"/>
        </w:rPr>
        <w:t>ı</w:t>
      </w:r>
      <w:r>
        <w:rPr>
          <w:b w:val="1"/>
          <w:bCs w:val="1"/>
          <w:rtl w:val="0"/>
          <w:lang w:val="en-US"/>
        </w:rPr>
        <w:t xml:space="preserve">: </w:t>
      </w:r>
    </w:p>
    <w:p>
      <w:pPr>
        <w:pStyle w:val="Gövde"/>
        <w:spacing w:line="276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mza (yaz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vuru ise):</w:t>
      </w:r>
    </w:p>
    <w:p>
      <w:pPr>
        <w:pStyle w:val="Gövde"/>
        <w:spacing w:line="276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Fonts w:ascii="Times New Roman" w:hAnsi="Times New Roman"/>
        <w:sz w:val="24"/>
        <w:szCs w:val="24"/>
        <w:rtl w:val="0"/>
      </w:rPr>
      <w:fldChar w:fldCharType="begin" w:fldLock="0"/>
    </w:r>
    <w:r>
      <w:rPr>
        <w:rFonts w:ascii="Times New Roman" w:hAnsi="Times New Roman"/>
        <w:sz w:val="24"/>
        <w:szCs w:val="24"/>
        <w:rtl w:val="0"/>
      </w:rPr>
      <w:instrText xml:space="preserve"> PAGE </w:instrText>
    </w:r>
    <w:r>
      <w:rPr>
        <w:rFonts w:ascii="Times New Roman" w:hAnsi="Times New Roman"/>
        <w:sz w:val="24"/>
        <w:szCs w:val="24"/>
        <w:rtl w:val="0"/>
      </w:rPr>
      <w:fldChar w:fldCharType="separate" w:fldLock="0"/>
    </w:r>
    <w:r>
      <w:rPr>
        <w:rFonts w:ascii="Times New Roman" w:hAnsi="Times New Roman"/>
        <w:sz w:val="24"/>
        <w:szCs w:val="24"/>
        <w:rtl w:val="0"/>
      </w:rPr>
    </w:r>
    <w:r>
      <w:rPr>
        <w:rFonts w:ascii="Times New Roman" w:hAnsi="Times New Roman"/>
        <w:sz w:val="24"/>
        <w:szCs w:val="24"/>
        <w:rtl w:val="0"/>
      </w:rPr>
      <w:fldChar w:fldCharType="end" w:fldLock="0"/>
    </w:r>
    <w:r>
      <w:rPr>
        <w:rFonts w:ascii="Times New Roman" w:hAnsi="Times New Roman"/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66" w:hanging="64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92" w:hanging="5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08" w:hanging="6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29" w:hanging="6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55" w:hanging="5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71" w:hanging="5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92" w:hanging="5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18" w:hanging="5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bullet"/>
      <w:suff w:val="nothing"/>
      <w:lvlText w:val="·"/>
      <w:lvlJc w:val="left"/>
      <w:pPr>
        <w:ind w:left="120" w:hanging="1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6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6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6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6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bullet"/>
      <w:suff w:val="nothing"/>
      <w:lvlText w:val="·"/>
      <w:lvlJc w:val="left"/>
      <w:pPr>
        <w:ind w:left="120" w:hanging="1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6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6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6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6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İçe Aktarılan 4 Stili"/>
  </w:abstractNum>
  <w:abstractNum w:abstractNumId="7">
    <w:multiLevelType w:val="hybridMultilevel"/>
    <w:styleLink w:val="İçe Aktarılan 4 Stili"/>
    <w:lvl w:ilvl="0">
      <w:start w:val="1"/>
      <w:numFmt w:val="upperLetter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30" w:hanging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41" w:hanging="14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78" w:hanging="75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93" w:hanging="6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216" w:hanging="72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935" w:hanging="7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50" w:hanging="6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73" w:hanging="6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92" w:hanging="6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807" w:hanging="6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ind w:left="130" w:hanging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0"/>
    <w:lvlOverride w:ilvl="0">
      <w:startOverride w:val="5"/>
      <w:lvl w:ilvl="0">
        <w:start w:val="5"/>
        <w:numFmt w:val="decimal"/>
        <w:suff w:val="nothing"/>
        <w:lvlText w:val="%1."/>
        <w:lvlJc w:val="left"/>
        <w:pPr>
          <w:ind w:left="130" w:hanging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İçe Aktarılan 2 Stili">
    <w:name w:val="İçe Aktarılan 2 Stili"/>
    <w:pPr>
      <w:numPr>
        <w:numId w:val="5"/>
      </w:numPr>
    </w:pPr>
  </w:style>
  <w:style w:type="numbering" w:styleId="İçe Aktarılan 3 Stili">
    <w:name w:val="İçe Aktarılan 3 Stili"/>
    <w:pPr>
      <w:numPr>
        <w:numId w:val="7"/>
      </w:numPr>
    </w:pPr>
  </w:style>
  <w:style w:type="character" w:styleId="Bağlantı">
    <w:name w:val="Bağlantı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Bağlantı"/>
    <w:next w:val="Hyperlink.0"/>
    <w:rPr>
      <w:rFonts w:ascii="Times New Roman" w:cs="Times New Roman" w:hAnsi="Times New Roman" w:eastAsia="Times New Roman"/>
      <w:sz w:val="22"/>
      <w:szCs w:val="22"/>
      <w:shd w:val="nil" w:color="auto" w:fill="auto"/>
    </w:rPr>
  </w:style>
  <w:style w:type="character" w:styleId="Hyperlink.1">
    <w:name w:val="Hyperlink.1"/>
    <w:basedOn w:val="Bağlantı"/>
    <w:next w:val="Hyperlink.1"/>
    <w:rPr>
      <w:rFonts w:ascii="Calibri" w:cs="Calibri" w:hAnsi="Calibri" w:eastAsia="Calibri"/>
      <w:sz w:val="22"/>
      <w:szCs w:val="22"/>
      <w:shd w:val="nil" w:color="auto" w:fill="auto"/>
    </w:rPr>
  </w:style>
  <w:style w:type="numbering" w:styleId="İçe Aktarılan 4 Stili">
    <w:name w:val="İçe Aktarılan 4 Stili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